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03B" w:rsidRDefault="00B6131E">
      <w:pPr>
        <w:pStyle w:val="30"/>
        <w:framePr w:w="10483" w:h="1509" w:hRule="exact" w:wrap="none" w:vAnchor="page" w:hAnchor="page" w:x="423" w:y="946"/>
        <w:shd w:val="clear" w:color="auto" w:fill="auto"/>
        <w:spacing w:after="201"/>
        <w:ind w:left="7600" w:right="180"/>
      </w:pPr>
      <w:bookmarkStart w:id="0" w:name="_GoBack"/>
      <w:bookmarkEnd w:id="0"/>
      <w:r>
        <w:t xml:space="preserve">Приложение </w:t>
      </w:r>
      <w:r>
        <w:rPr>
          <w:lang w:val="en-US" w:eastAsia="en-US" w:bidi="en-US"/>
        </w:rPr>
        <w:t>N</w:t>
      </w:r>
      <w:r w:rsidRPr="00F22E9B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A1703B" w:rsidRDefault="00B6131E">
      <w:pPr>
        <w:pStyle w:val="30"/>
        <w:framePr w:w="10483" w:h="1509" w:hRule="exact" w:wrap="none" w:vAnchor="page" w:hAnchor="page" w:x="423" w:y="946"/>
        <w:shd w:val="clear" w:color="auto" w:fill="auto"/>
        <w:spacing w:after="0" w:line="180" w:lineRule="exact"/>
        <w:ind w:right="180"/>
      </w:pPr>
      <w:r>
        <w:t>Форма</w:t>
      </w:r>
      <w:r>
        <w:rPr>
          <w:lang w:val="en-US" w:eastAsia="en-US" w:bidi="en-US"/>
        </w:rPr>
        <w:t>N</w:t>
      </w:r>
      <w:r w:rsidRPr="00F22E9B">
        <w:rPr>
          <w:lang w:eastAsia="en-US" w:bidi="en-US"/>
        </w:rPr>
        <w:t xml:space="preserve"> </w:t>
      </w:r>
      <w:r>
        <w:t>1</w:t>
      </w:r>
    </w:p>
    <w:p w:rsidR="00A1703B" w:rsidRDefault="00B6131E">
      <w:pPr>
        <w:pStyle w:val="10"/>
        <w:framePr w:w="10483" w:h="2503" w:hRule="exact" w:wrap="none" w:vAnchor="page" w:hAnchor="page" w:x="423" w:y="2618"/>
        <w:shd w:val="clear" w:color="auto" w:fill="auto"/>
        <w:spacing w:before="0"/>
        <w:ind w:right="280"/>
      </w:pPr>
      <w:bookmarkStart w:id="1" w:name="bookmark0"/>
      <w:r>
        <w:t>ГОДОВОЙ ОТЧЕТ</w:t>
      </w:r>
      <w:bookmarkEnd w:id="1"/>
    </w:p>
    <w:p w:rsidR="00A1703B" w:rsidRDefault="00B6131E">
      <w:pPr>
        <w:pStyle w:val="10"/>
        <w:framePr w:w="10483" w:h="2503" w:hRule="exact" w:wrap="none" w:vAnchor="page" w:hAnchor="page" w:x="423" w:y="2618"/>
        <w:shd w:val="clear" w:color="auto" w:fill="auto"/>
        <w:spacing w:before="0"/>
        <w:ind w:right="180"/>
      </w:pPr>
      <w:bookmarkStart w:id="2" w:name="bookmark1"/>
      <w:r>
        <w:t>О РЕАЛИЗАЦИИ МЕРОПРИЯТИЙ МУНЦИПАЛЬНОЙ ПРОГРАММЫ</w:t>
      </w:r>
      <w:r>
        <w:br/>
        <w:t>по состоянию на 1 января 2020 года</w:t>
      </w:r>
      <w:bookmarkEnd w:id="2"/>
    </w:p>
    <w:p w:rsidR="00A1703B" w:rsidRDefault="00B6131E">
      <w:pPr>
        <w:pStyle w:val="20"/>
        <w:framePr w:w="10483" w:h="2503" w:hRule="exact" w:wrap="none" w:vAnchor="page" w:hAnchor="page" w:x="423" w:y="2618"/>
        <w:shd w:val="clear" w:color="auto" w:fill="auto"/>
        <w:spacing w:before="0"/>
        <w:ind w:right="180"/>
      </w:pPr>
      <w:r>
        <w:t xml:space="preserve">Муниципальная программа "Поощрение граждан, </w:t>
      </w:r>
      <w:r>
        <w:t>организаций за заслуги</w:t>
      </w:r>
      <w:r>
        <w:br/>
        <w:t>в социально-экономическом развитии территории Первомайского района</w:t>
      </w:r>
    </w:p>
    <w:p w:rsidR="00A1703B" w:rsidRDefault="00B6131E">
      <w:pPr>
        <w:pStyle w:val="20"/>
        <w:framePr w:w="10483" w:h="2503" w:hRule="exact" w:wrap="none" w:vAnchor="page" w:hAnchor="page" w:x="423" w:y="2618"/>
        <w:shd w:val="clear" w:color="auto" w:fill="auto"/>
        <w:spacing w:before="0"/>
        <w:ind w:right="180"/>
      </w:pPr>
      <w:r>
        <w:t>на 2019 - 2021 годы"</w:t>
      </w:r>
    </w:p>
    <w:p w:rsidR="00A1703B" w:rsidRDefault="00B6131E">
      <w:pPr>
        <w:pStyle w:val="20"/>
        <w:framePr w:w="10483" w:h="2503" w:hRule="exact" w:wrap="none" w:vAnchor="page" w:hAnchor="page" w:x="423" w:y="2618"/>
        <w:shd w:val="clear" w:color="auto" w:fill="auto"/>
        <w:spacing w:before="0" w:after="157"/>
        <w:ind w:right="180"/>
      </w:pPr>
      <w:r>
        <w:t>Администрация Первомайского района</w:t>
      </w:r>
    </w:p>
    <w:p w:rsidR="00A1703B" w:rsidRDefault="00B6131E">
      <w:pPr>
        <w:pStyle w:val="10"/>
        <w:framePr w:w="10483" w:h="2503" w:hRule="exact" w:wrap="none" w:vAnchor="page" w:hAnchor="page" w:x="423" w:y="2618"/>
        <w:shd w:val="clear" w:color="auto" w:fill="auto"/>
        <w:spacing w:before="0" w:line="200" w:lineRule="exact"/>
        <w:ind w:right="180"/>
      </w:pPr>
      <w:bookmarkStart w:id="3" w:name="bookmark2"/>
      <w:r>
        <w:t>(заказчик программы)</w:t>
      </w:r>
      <w:bookmarkEnd w:id="3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3154"/>
        <w:gridCol w:w="1291"/>
        <w:gridCol w:w="2006"/>
        <w:gridCol w:w="1867"/>
        <w:gridCol w:w="1733"/>
      </w:tblGrid>
      <w:tr w:rsidR="00A1703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  <w:lang w:val="en-US" w:eastAsia="en-US" w:bidi="en-US"/>
              </w:rPr>
              <w:t>NN</w:t>
            </w:r>
          </w:p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п/п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2" w:lineRule="exact"/>
              <w:jc w:val="left"/>
            </w:pPr>
            <w:r>
              <w:rPr>
                <w:rStyle w:val="29pt"/>
              </w:rPr>
              <w:t>Мероприятия программы, направления и источники финансирования</w:t>
            </w:r>
          </w:p>
        </w:tc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 xml:space="preserve">Объем ассигнований </w:t>
            </w:r>
            <w:r>
              <w:rPr>
                <w:rStyle w:val="29pt"/>
              </w:rPr>
              <w:t>(тыс. рублей)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78" w:lineRule="exact"/>
              <w:jc w:val="left"/>
            </w:pPr>
            <w:r>
              <w:rPr>
                <w:rStyle w:val="29pt"/>
              </w:rPr>
              <w:t>Достигнутые результаты мероприятий&lt; * * * * &gt;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Примечание^ * * * *&gt;</w:t>
            </w: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</w:pPr>
          </w:p>
        </w:tc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</w:pPr>
          </w:p>
        </w:tc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2019 год</w:t>
            </w:r>
          </w:p>
        </w:tc>
        <w:tc>
          <w:tcPr>
            <w:tcW w:w="18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</w:pPr>
          </w:p>
        </w:tc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after="60" w:line="180" w:lineRule="exact"/>
              <w:jc w:val="left"/>
            </w:pPr>
            <w:r>
              <w:rPr>
                <w:rStyle w:val="29pt"/>
              </w:rPr>
              <w:t>утверждено</w:t>
            </w:r>
          </w:p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программой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исполнено</w:t>
            </w:r>
          </w:p>
        </w:tc>
        <w:tc>
          <w:tcPr>
            <w:tcW w:w="18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3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6</w:t>
            </w: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Всего, в том числе: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141,9824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141,9824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федеральный бюджет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областной бюджет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местный бюджет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141,9824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141,9824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after="60" w:line="180" w:lineRule="exact"/>
              <w:jc w:val="left"/>
            </w:pPr>
            <w:r>
              <w:rPr>
                <w:rStyle w:val="29pt"/>
              </w:rPr>
              <w:t>внебюджетные</w:t>
            </w:r>
          </w:p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источники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206" w:lineRule="exact"/>
              <w:jc w:val="left"/>
            </w:pPr>
            <w:r>
              <w:rPr>
                <w:rStyle w:val="29pt"/>
              </w:rPr>
              <w:t>в том числе по направлениям: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206" w:lineRule="exact"/>
              <w:jc w:val="left"/>
            </w:pPr>
            <w:r>
              <w:rPr>
                <w:rStyle w:val="29pt"/>
              </w:rPr>
              <w:t>Инвестиции &lt;*&gt;, в том числе: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федеральный бюджет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областной бюджет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местный бюджет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after="60" w:line="180" w:lineRule="exact"/>
              <w:jc w:val="left"/>
            </w:pPr>
            <w:r>
              <w:rPr>
                <w:rStyle w:val="29pt"/>
              </w:rPr>
              <w:t>внебюджетные</w:t>
            </w:r>
          </w:p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источники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206" w:lineRule="exact"/>
              <w:jc w:val="left"/>
            </w:pPr>
            <w:r>
              <w:rPr>
                <w:rStyle w:val="29pt"/>
              </w:rPr>
              <w:t>в том числе по мероприятиям: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139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230" w:lineRule="exact"/>
              <w:jc w:val="left"/>
            </w:pPr>
            <w:r>
              <w:rPr>
                <w:rStyle w:val="29pt"/>
              </w:rPr>
              <w:t>Организация и проведение торже</w:t>
            </w:r>
            <w:r>
              <w:rPr>
                <w:rStyle w:val="29pt"/>
              </w:rPr>
              <w:softHyphen/>
              <w:t>ственных мероприятий Первомай</w:t>
            </w:r>
            <w:r>
              <w:rPr>
                <w:rStyle w:val="29pt"/>
              </w:rPr>
              <w:softHyphen/>
              <w:t>ского района, посвященных юби</w:t>
            </w:r>
            <w:r>
              <w:rPr>
                <w:rStyle w:val="29pt"/>
              </w:rPr>
              <w:softHyphen/>
              <w:t>лейным и памятным датам, госу</w:t>
            </w:r>
            <w:r>
              <w:rPr>
                <w:rStyle w:val="29pt"/>
              </w:rPr>
              <w:softHyphen/>
              <w:t>дарственным и профессиональ</w:t>
            </w:r>
            <w:r>
              <w:rPr>
                <w:rStyle w:val="29pt"/>
              </w:rPr>
              <w:softHyphen/>
              <w:t>ным праздникам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250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2.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221" w:lineRule="exact"/>
              <w:jc w:val="left"/>
            </w:pPr>
            <w:r>
              <w:rPr>
                <w:rStyle w:val="29pt"/>
              </w:rPr>
              <w:t>Награждение граждан, коллективов и организаций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141,9824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141,9824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10483" w:h="9038" w:wrap="none" w:vAnchor="page" w:hAnchor="page" w:x="423" w:y="5325"/>
              <w:shd w:val="clear" w:color="auto" w:fill="auto"/>
              <w:spacing w:before="0" w:line="202" w:lineRule="exact"/>
              <w:jc w:val="left"/>
            </w:pPr>
            <w:r>
              <w:rPr>
                <w:rStyle w:val="29pt"/>
              </w:rPr>
              <w:t xml:space="preserve">Приобретено </w:t>
            </w:r>
            <w:r>
              <w:rPr>
                <w:rStyle w:val="29pt"/>
              </w:rPr>
              <w:t>бланоч</w:t>
            </w:r>
            <w:r>
              <w:rPr>
                <w:rStyle w:val="29pt"/>
              </w:rPr>
              <w:softHyphen/>
              <w:t>ной продукции (от</w:t>
            </w:r>
            <w:r>
              <w:rPr>
                <w:rStyle w:val="29pt"/>
              </w:rPr>
              <w:softHyphen/>
              <w:t>крыток, обложек на Почетные грамоты. Благодарности, Бла</w:t>
            </w:r>
            <w:r>
              <w:rPr>
                <w:rStyle w:val="29pt"/>
              </w:rPr>
              <w:softHyphen/>
              <w:t>годарственные пись</w:t>
            </w:r>
            <w:r>
              <w:rPr>
                <w:rStyle w:val="29pt"/>
              </w:rPr>
              <w:softHyphen/>
              <w:t>ма, пустые бланки, бланки Почетная грамота, Благодар</w:t>
            </w:r>
            <w:r>
              <w:rPr>
                <w:rStyle w:val="29pt"/>
              </w:rPr>
              <w:softHyphen/>
              <w:t>ность), цветы, оформление Доски почета 1709 штук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10483" w:h="9038" w:wrap="none" w:vAnchor="page" w:hAnchor="page" w:x="423" w:y="5325"/>
              <w:rPr>
                <w:sz w:val="10"/>
                <w:szCs w:val="10"/>
              </w:rPr>
            </w:pPr>
          </w:p>
        </w:tc>
      </w:tr>
    </w:tbl>
    <w:p w:rsidR="00A1703B" w:rsidRDefault="00B6131E">
      <w:pPr>
        <w:pStyle w:val="40"/>
        <w:framePr w:w="10483" w:h="461" w:hRule="exact" w:wrap="none" w:vAnchor="page" w:hAnchor="page" w:x="423" w:y="14579"/>
        <w:shd w:val="clear" w:color="auto" w:fill="auto"/>
        <w:spacing w:before="0" w:after="0" w:line="200" w:lineRule="exact"/>
        <w:ind w:right="180"/>
      </w:pPr>
      <w:r>
        <w:t>Заместитель Главы Первомайского района по Управлению</w:t>
      </w:r>
      <w:r>
        <w:t xml:space="preserve"> делами </w:t>
      </w:r>
      <w:r>
        <w:rPr>
          <w:rStyle w:val="44pt1pt"/>
        </w:rPr>
        <w:t>&lt;-■'</w:t>
      </w:r>
      <w:r>
        <w:rPr>
          <w:rStyle w:val="41"/>
        </w:rPr>
        <w:t xml:space="preserve"> </w:t>
      </w:r>
      <w:r>
        <w:rPr>
          <w:rStyle w:val="42pt"/>
          <w:vertAlign w:val="superscript"/>
        </w:rPr>
        <w:t>/</w:t>
      </w:r>
      <w:r>
        <w:rPr>
          <w:rStyle w:val="42pt"/>
        </w:rPr>
        <w:t>'у/'</w:t>
      </w:r>
      <w:r>
        <w:rPr>
          <w:rStyle w:val="42"/>
        </w:rPr>
        <w:t xml:space="preserve"> </w:t>
      </w:r>
      <w:r>
        <w:t>О.Б. Виденькина</w:t>
      </w:r>
    </w:p>
    <w:p w:rsidR="00A1703B" w:rsidRDefault="00B6131E">
      <w:pPr>
        <w:pStyle w:val="30"/>
        <w:framePr w:w="10483" w:h="461" w:hRule="exact" w:wrap="none" w:vAnchor="page" w:hAnchor="page" w:x="423" w:y="14579"/>
        <w:shd w:val="clear" w:color="auto" w:fill="auto"/>
        <w:spacing w:after="0" w:line="180" w:lineRule="exact"/>
        <w:ind w:left="1120"/>
        <w:jc w:val="left"/>
      </w:pPr>
      <w:r>
        <w:t>&lt;*&gt; - Расходы, увеличивающие стоимость основных средств.</w:t>
      </w:r>
    </w:p>
    <w:p w:rsidR="00A1703B" w:rsidRDefault="00A1703B">
      <w:pPr>
        <w:rPr>
          <w:sz w:val="2"/>
          <w:szCs w:val="2"/>
        </w:rPr>
        <w:sectPr w:rsidR="00A1703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1703B" w:rsidRDefault="00B6131E">
      <w:pPr>
        <w:pStyle w:val="30"/>
        <w:framePr w:wrap="none" w:vAnchor="page" w:hAnchor="page" w:x="423" w:y="967"/>
        <w:shd w:val="clear" w:color="auto" w:fill="auto"/>
        <w:spacing w:after="0" w:line="180" w:lineRule="exact"/>
        <w:ind w:left="9000"/>
        <w:jc w:val="lef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F22E9B">
        <w:rPr>
          <w:lang w:eastAsia="en-US" w:bidi="en-US"/>
        </w:rPr>
        <w:t xml:space="preserve"> </w:t>
      </w:r>
      <w:r>
        <w:t>2</w:t>
      </w:r>
    </w:p>
    <w:p w:rsidR="00A1703B" w:rsidRDefault="00B6131E">
      <w:pPr>
        <w:pStyle w:val="10"/>
        <w:framePr w:w="10483" w:h="2042" w:hRule="exact" w:wrap="none" w:vAnchor="page" w:hAnchor="page" w:x="423" w:y="1379"/>
        <w:shd w:val="clear" w:color="auto" w:fill="auto"/>
        <w:spacing w:before="0" w:line="200" w:lineRule="exact"/>
        <w:ind w:right="280"/>
      </w:pPr>
      <w:bookmarkStart w:id="4" w:name="bookmark3"/>
      <w:r>
        <w:t>ГОДОВОЙ ОТЧЕТ</w:t>
      </w:r>
      <w:bookmarkEnd w:id="4"/>
    </w:p>
    <w:p w:rsidR="00A1703B" w:rsidRDefault="00B6131E">
      <w:pPr>
        <w:pStyle w:val="20"/>
        <w:framePr w:w="10483" w:h="2042" w:hRule="exact" w:wrap="none" w:vAnchor="page" w:hAnchor="page" w:x="423" w:y="1379"/>
        <w:shd w:val="clear" w:color="auto" w:fill="auto"/>
        <w:spacing w:before="0"/>
        <w:ind w:right="280"/>
      </w:pPr>
      <w:r>
        <w:rPr>
          <w:rStyle w:val="2Arial10pt"/>
          <w:b/>
          <w:bCs/>
        </w:rPr>
        <w:t xml:space="preserve">информация </w:t>
      </w:r>
      <w:r>
        <w:t xml:space="preserve">о </w:t>
      </w:r>
      <w:r>
        <w:rPr>
          <w:rStyle w:val="2Arial10pt"/>
          <w:b/>
          <w:bCs/>
        </w:rPr>
        <w:t xml:space="preserve">результатах реализации мунципальной программы </w:t>
      </w:r>
      <w:r>
        <w:t>«По-</w:t>
      </w:r>
      <w:r>
        <w:br/>
        <w:t>ощрение граждан, организаций за заслуги в социально-</w:t>
      </w:r>
      <w:r>
        <w:br/>
      </w:r>
      <w:r>
        <w:t>экономическом развитии территории Первомайского района на</w:t>
      </w:r>
    </w:p>
    <w:p w:rsidR="00A1703B" w:rsidRDefault="00B6131E">
      <w:pPr>
        <w:pStyle w:val="20"/>
        <w:framePr w:w="10483" w:h="2042" w:hRule="exact" w:wrap="none" w:vAnchor="page" w:hAnchor="page" w:x="423" w:y="1379"/>
        <w:shd w:val="clear" w:color="auto" w:fill="auto"/>
        <w:spacing w:before="0"/>
        <w:ind w:right="280"/>
      </w:pPr>
      <w:r>
        <w:t>2019 - 2021 годы»</w:t>
      </w:r>
    </w:p>
    <w:p w:rsidR="00A1703B" w:rsidRDefault="00B6131E">
      <w:pPr>
        <w:pStyle w:val="10"/>
        <w:framePr w:w="10483" w:h="2042" w:hRule="exact" w:wrap="none" w:vAnchor="page" w:hAnchor="page" w:x="423" w:y="1379"/>
        <w:shd w:val="clear" w:color="auto" w:fill="auto"/>
        <w:spacing w:before="0" w:after="18" w:line="200" w:lineRule="exact"/>
        <w:ind w:right="280"/>
      </w:pPr>
      <w:bookmarkStart w:id="5" w:name="bookmark4"/>
      <w:r>
        <w:t>В 2019 ГОДУ &lt;*&gt;</w:t>
      </w:r>
      <w:bookmarkEnd w:id="5"/>
    </w:p>
    <w:p w:rsidR="00A1703B" w:rsidRDefault="00B6131E">
      <w:pPr>
        <w:pStyle w:val="10"/>
        <w:framePr w:w="10483" w:h="2042" w:hRule="exact" w:wrap="none" w:vAnchor="page" w:hAnchor="page" w:x="423" w:y="1379"/>
        <w:shd w:val="clear" w:color="auto" w:fill="auto"/>
        <w:spacing w:before="0" w:line="200" w:lineRule="exact"/>
        <w:ind w:right="280"/>
      </w:pPr>
      <w:bookmarkStart w:id="6" w:name="bookmark5"/>
      <w:r>
        <w:t>заказчик (координатор)- Администрация Первомайского района</w:t>
      </w:r>
      <w:bookmarkEnd w:id="6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45"/>
        <w:gridCol w:w="830"/>
        <w:gridCol w:w="134"/>
        <w:gridCol w:w="715"/>
        <w:gridCol w:w="293"/>
        <w:gridCol w:w="893"/>
        <w:gridCol w:w="403"/>
        <w:gridCol w:w="1147"/>
        <w:gridCol w:w="149"/>
        <w:gridCol w:w="1157"/>
      </w:tblGrid>
      <w:tr w:rsidR="00A1703B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956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226" w:lineRule="exact"/>
              <w:jc w:val="both"/>
            </w:pPr>
            <w:r>
              <w:rPr>
                <w:rStyle w:val="29pt"/>
              </w:rPr>
              <w:t xml:space="preserve">Целью программы является сохранение жизни и здоровья работников в процессе трудовой деятельности, </w:t>
            </w:r>
            <w:r>
              <w:rPr>
                <w:rStyle w:val="29pt"/>
              </w:rPr>
              <w:t>снижение производственного травматизма и профессиональных заболеваний, повышение уровня социаль</w:t>
            </w:r>
            <w:r>
              <w:rPr>
                <w:rStyle w:val="29pt"/>
              </w:rPr>
              <w:softHyphen/>
              <w:t>ной и правовой защищенности всех участников производственного процесса.</w:t>
            </w: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1171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226" w:lineRule="exact"/>
              <w:jc w:val="left"/>
            </w:pPr>
            <w:r>
              <w:rPr>
                <w:rStyle w:val="29pt"/>
              </w:rPr>
              <w:t>Показатели целей МП (наименование и единица измерения)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План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Факт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after="60" w:line="180" w:lineRule="exact"/>
              <w:jc w:val="left"/>
            </w:pPr>
            <w:r>
              <w:rPr>
                <w:rStyle w:val="29pt"/>
              </w:rPr>
              <w:t>Отклонение</w:t>
            </w:r>
          </w:p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(%)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230" w:lineRule="exact"/>
              <w:jc w:val="left"/>
            </w:pPr>
            <w:r>
              <w:rPr>
                <w:rStyle w:val="29pt"/>
              </w:rPr>
              <w:t>Причины</w:t>
            </w:r>
            <w:r>
              <w:rPr>
                <w:rStyle w:val="29pt"/>
              </w:rPr>
              <w:t xml:space="preserve"> от</w:t>
            </w:r>
            <w:r>
              <w:rPr>
                <w:rStyle w:val="29pt"/>
              </w:rPr>
              <w:softHyphen/>
              <w:t>клонений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230" w:lineRule="exact"/>
              <w:jc w:val="left"/>
            </w:pPr>
            <w:r>
              <w:rPr>
                <w:rStyle w:val="29pt"/>
              </w:rPr>
              <w:t>Принимае</w:t>
            </w:r>
            <w:r>
              <w:rPr>
                <w:rStyle w:val="29pt"/>
              </w:rPr>
              <w:softHyphen/>
              <w:t>мые меры по устранению невыполне</w:t>
            </w:r>
            <w:r>
              <w:rPr>
                <w:rStyle w:val="29pt"/>
              </w:rPr>
              <w:softHyphen/>
              <w:t>ния</w:t>
            </w: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931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230" w:lineRule="exact"/>
              <w:jc w:val="left"/>
            </w:pPr>
            <w:r>
              <w:rPr>
                <w:rStyle w:val="29pt"/>
              </w:rPr>
              <w:t>Количество разработанных муниципаль</w:t>
            </w:r>
            <w:r>
              <w:rPr>
                <w:rStyle w:val="29pt"/>
              </w:rPr>
              <w:softHyphen/>
              <w:t>ных правовых актов по вопросам награж</w:t>
            </w:r>
            <w:r>
              <w:rPr>
                <w:rStyle w:val="29pt"/>
              </w:rPr>
              <w:softHyphen/>
              <w:t>дения граждан и проведения организаци</w:t>
            </w:r>
            <w:r>
              <w:rPr>
                <w:rStyle w:val="29pt"/>
              </w:rPr>
              <w:softHyphen/>
              <w:t>онных мероприятий, ед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180" w:lineRule="exact"/>
            </w:pPr>
            <w:r>
              <w:rPr>
                <w:rStyle w:val="29pt"/>
              </w:rPr>
              <w:t>100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100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9566" w:h="10435" w:wrap="none" w:vAnchor="page" w:hAnchor="page" w:x="1340" w:y="3621"/>
              <w:rPr>
                <w:sz w:val="10"/>
                <w:szCs w:val="10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9566" w:h="10435" w:wrap="none" w:vAnchor="page" w:hAnchor="page" w:x="1340" w:y="3621"/>
              <w:rPr>
                <w:sz w:val="10"/>
                <w:szCs w:val="10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9566" w:h="10435" w:wrap="none" w:vAnchor="page" w:hAnchor="page" w:x="1340" w:y="3621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1363"/>
        </w:trPr>
        <w:tc>
          <w:tcPr>
            <w:tcW w:w="956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226" w:lineRule="exact"/>
              <w:ind w:left="380"/>
              <w:jc w:val="left"/>
            </w:pPr>
            <w:r>
              <w:rPr>
                <w:rStyle w:val="29pt"/>
              </w:rPr>
              <w:t>Задачи МП</w:t>
            </w:r>
          </w:p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226" w:lineRule="exact"/>
              <w:jc w:val="both"/>
            </w:pPr>
            <w:r>
              <w:rPr>
                <w:rStyle w:val="29pt"/>
              </w:rPr>
              <w:t xml:space="preserve">1. Награждение и поощрение граждан, </w:t>
            </w:r>
            <w:r>
              <w:rPr>
                <w:rStyle w:val="29pt"/>
              </w:rPr>
              <w:t>коллективов и организаций, в том числе общественных и религиоз</w:t>
            </w:r>
            <w:r>
              <w:rPr>
                <w:rStyle w:val="29pt"/>
              </w:rPr>
              <w:softHyphen/>
              <w:t>ных объединений, за многолетний добросовестный труд и за активное участие в общественной жизни рай</w:t>
            </w:r>
            <w:r>
              <w:rPr>
                <w:rStyle w:val="29pt"/>
              </w:rPr>
              <w:softHyphen/>
              <w:t>она, благотворительной деятельности, в связи с юбилейными датами, государственными и профессио</w:t>
            </w:r>
            <w:r>
              <w:rPr>
                <w:rStyle w:val="29pt"/>
              </w:rPr>
              <w:softHyphen/>
              <w:t>нальными праздниками в Первомайском районе</w:t>
            </w: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1138"/>
        </w:trPr>
        <w:tc>
          <w:tcPr>
            <w:tcW w:w="956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230" w:lineRule="exact"/>
              <w:jc w:val="both"/>
            </w:pPr>
            <w:r>
              <w:rPr>
                <w:rStyle w:val="29pt"/>
              </w:rPr>
              <w:t>Задача 1. Награждение и поощрение граждан, коллективов и организаций, в том числе общественных и религиозных объединений, за многолетний добросовестный труд и за активное участие в общественной жизни района, бла</w:t>
            </w:r>
            <w:r>
              <w:rPr>
                <w:rStyle w:val="29pt"/>
              </w:rPr>
              <w:t>готворительной деятельности, в связи с юбилейными датами, государственными и про</w:t>
            </w:r>
            <w:r>
              <w:rPr>
                <w:rStyle w:val="29pt"/>
              </w:rPr>
              <w:softHyphen/>
              <w:t>фессиональными праздниками в Первомайском районе</w:t>
            </w: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1042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180" w:lineRule="exact"/>
              <w:jc w:val="both"/>
            </w:pPr>
            <w:r>
              <w:rPr>
                <w:rStyle w:val="29pt"/>
              </w:rPr>
              <w:t>Показатели задач МП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План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180" w:lineRule="exact"/>
              <w:jc w:val="left"/>
            </w:pPr>
            <w:r>
              <w:rPr>
                <w:rStyle w:val="29pt"/>
              </w:rPr>
              <w:t>Факт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180" w:lineRule="exact"/>
              <w:jc w:val="right"/>
            </w:pPr>
            <w:r>
              <w:rPr>
                <w:rStyle w:val="29pt"/>
              </w:rPr>
              <w:t>Отклонение (%)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202" w:lineRule="exact"/>
              <w:jc w:val="left"/>
            </w:pPr>
            <w:r>
              <w:rPr>
                <w:rStyle w:val="29pt"/>
              </w:rPr>
              <w:t>Причины от</w:t>
            </w:r>
            <w:r>
              <w:rPr>
                <w:rStyle w:val="29pt"/>
              </w:rPr>
              <w:softHyphen/>
              <w:t>клонений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202" w:lineRule="exact"/>
              <w:jc w:val="left"/>
            </w:pPr>
            <w:r>
              <w:rPr>
                <w:rStyle w:val="29pt"/>
              </w:rPr>
              <w:t>Принимаемые меры по устранению невыполнения</w:t>
            </w: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136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226" w:lineRule="exact"/>
              <w:jc w:val="both"/>
            </w:pPr>
            <w:r>
              <w:rPr>
                <w:rStyle w:val="29pt"/>
              </w:rPr>
              <w:t xml:space="preserve">Количество </w:t>
            </w:r>
            <w:r>
              <w:rPr>
                <w:rStyle w:val="29pt"/>
              </w:rPr>
              <w:t>проведенных торжествен</w:t>
            </w:r>
            <w:r>
              <w:rPr>
                <w:rStyle w:val="29pt"/>
              </w:rPr>
              <w:softHyphen/>
              <w:t>ных мероприятий Первомайского рай</w:t>
            </w:r>
            <w:r>
              <w:rPr>
                <w:rStyle w:val="29pt"/>
              </w:rPr>
              <w:softHyphen/>
              <w:t>она, посвященных юбилейным и па</w:t>
            </w:r>
            <w:r>
              <w:rPr>
                <w:rStyle w:val="29pt"/>
              </w:rPr>
              <w:softHyphen/>
              <w:t>мятным датам, государственным и профессиональным праздникам, ед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180" w:lineRule="exact"/>
              <w:ind w:right="200"/>
              <w:jc w:val="right"/>
            </w:pPr>
            <w:r>
              <w:rPr>
                <w:rStyle w:val="29pt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180" w:lineRule="exact"/>
              <w:ind w:left="740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9566" w:h="10435" w:wrap="none" w:vAnchor="page" w:hAnchor="page" w:x="1340" w:y="3621"/>
              <w:rPr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703B" w:rsidRDefault="00A1703B">
            <w:pPr>
              <w:framePr w:w="9566" w:h="10435" w:wrap="none" w:vAnchor="page" w:hAnchor="page" w:x="1340" w:y="362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9566" w:h="10435" w:wrap="none" w:vAnchor="page" w:hAnchor="page" w:x="1340" w:y="3621"/>
              <w:rPr>
                <w:sz w:val="10"/>
                <w:szCs w:val="10"/>
              </w:rPr>
            </w:pPr>
          </w:p>
        </w:tc>
      </w:tr>
      <w:tr w:rsidR="00A1703B">
        <w:tblPrEx>
          <w:tblCellMar>
            <w:top w:w="0" w:type="dxa"/>
            <w:bottom w:w="0" w:type="dxa"/>
          </w:tblCellMar>
        </w:tblPrEx>
        <w:trPr>
          <w:trHeight w:hRule="exact" w:val="2712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235" w:lineRule="exact"/>
              <w:jc w:val="both"/>
            </w:pPr>
            <w:r>
              <w:rPr>
                <w:rStyle w:val="29pt"/>
              </w:rPr>
              <w:t>Количество награжденных граждан, коллективов и организаций, ед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180" w:lineRule="exact"/>
              <w:jc w:val="right"/>
            </w:pPr>
            <w:r>
              <w:rPr>
                <w:rStyle w:val="29pt"/>
              </w:rPr>
              <w:t>50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180" w:lineRule="exact"/>
              <w:ind w:left="740"/>
              <w:jc w:val="left"/>
            </w:pPr>
            <w:r>
              <w:rPr>
                <w:rStyle w:val="29pt"/>
              </w:rPr>
              <w:t>336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180" w:lineRule="exact"/>
              <w:jc w:val="right"/>
            </w:pPr>
            <w:r>
              <w:rPr>
                <w:rStyle w:val="29pt"/>
              </w:rPr>
              <w:t>672%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703B" w:rsidRDefault="00B6131E">
            <w:pPr>
              <w:pStyle w:val="20"/>
              <w:framePr w:w="9566" w:h="10435" w:wrap="none" w:vAnchor="page" w:hAnchor="page" w:x="1340" w:y="3621"/>
              <w:shd w:val="clear" w:color="auto" w:fill="auto"/>
              <w:spacing w:before="0" w:line="206" w:lineRule="exact"/>
              <w:jc w:val="both"/>
            </w:pPr>
            <w:r>
              <w:rPr>
                <w:rStyle w:val="29pt"/>
              </w:rPr>
              <w:t xml:space="preserve">Количество </w:t>
            </w:r>
            <w:r>
              <w:rPr>
                <w:rStyle w:val="29pt"/>
              </w:rPr>
              <w:t>награжденных граждан, кол</w:t>
            </w:r>
            <w:r>
              <w:rPr>
                <w:rStyle w:val="29pt"/>
              </w:rPr>
              <w:softHyphen/>
              <w:t>лективов и ор</w:t>
            </w:r>
            <w:r>
              <w:rPr>
                <w:rStyle w:val="29pt"/>
              </w:rPr>
              <w:softHyphen/>
              <w:t>ганизаций уве</w:t>
            </w:r>
            <w:r>
              <w:rPr>
                <w:rStyle w:val="29pt"/>
              </w:rPr>
              <w:softHyphen/>
              <w:t>личилось в свя</w:t>
            </w:r>
            <w:r>
              <w:rPr>
                <w:rStyle w:val="29pt"/>
              </w:rPr>
              <w:softHyphen/>
              <w:t>зи с увеличени</w:t>
            </w:r>
            <w:r>
              <w:rPr>
                <w:rStyle w:val="29pt"/>
              </w:rPr>
              <w:softHyphen/>
              <w:t>ем финансиро</w:t>
            </w:r>
            <w:r>
              <w:rPr>
                <w:rStyle w:val="29pt"/>
              </w:rPr>
              <w:softHyphen/>
              <w:t>вания указан</w:t>
            </w:r>
            <w:r>
              <w:rPr>
                <w:rStyle w:val="29pt"/>
              </w:rPr>
              <w:softHyphen/>
              <w:t>ных мероприя</w:t>
            </w:r>
            <w:r>
              <w:rPr>
                <w:rStyle w:val="29pt"/>
              </w:rPr>
              <w:softHyphen/>
              <w:t>тий в течение 2019 года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03B" w:rsidRDefault="00A1703B">
            <w:pPr>
              <w:framePr w:w="9566" w:h="10435" w:wrap="none" w:vAnchor="page" w:hAnchor="page" w:x="1340" w:y="3621"/>
              <w:rPr>
                <w:sz w:val="10"/>
                <w:szCs w:val="10"/>
              </w:rPr>
            </w:pPr>
          </w:p>
        </w:tc>
      </w:tr>
    </w:tbl>
    <w:p w:rsidR="00A1703B" w:rsidRDefault="00E6427B">
      <w:pPr>
        <w:framePr w:wrap="none" w:vAnchor="page" w:hAnchor="page" w:x="6644" w:y="1454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876300" cy="561975"/>
            <wp:effectExtent l="0" t="0" r="0" b="952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03B" w:rsidRDefault="00B6131E">
      <w:pPr>
        <w:pStyle w:val="a5"/>
        <w:framePr w:wrap="none" w:vAnchor="page" w:hAnchor="page" w:x="8055" w:y="14890"/>
        <w:shd w:val="clear" w:color="auto" w:fill="auto"/>
        <w:spacing w:line="200" w:lineRule="exact"/>
      </w:pPr>
      <w:r>
        <w:t>О.Б. Виденькина</w:t>
      </w:r>
    </w:p>
    <w:p w:rsidR="00A1703B" w:rsidRDefault="00B6131E">
      <w:pPr>
        <w:pStyle w:val="30"/>
        <w:framePr w:w="10483" w:h="945" w:hRule="exact" w:wrap="none" w:vAnchor="page" w:hAnchor="page" w:x="423" w:y="14445"/>
        <w:shd w:val="clear" w:color="auto" w:fill="auto"/>
        <w:spacing w:after="170" w:line="180" w:lineRule="exact"/>
        <w:ind w:left="940"/>
        <w:jc w:val="left"/>
      </w:pPr>
      <w:r>
        <w:t>&lt;*&gt; - Наименование и плановые значения показателей указывают</w:t>
      </w:r>
    </w:p>
    <w:p w:rsidR="00A1703B" w:rsidRDefault="00B6131E">
      <w:pPr>
        <w:pStyle w:val="40"/>
        <w:framePr w:w="10483" w:h="945" w:hRule="exact" w:wrap="none" w:vAnchor="page" w:hAnchor="page" w:x="423" w:y="14445"/>
        <w:shd w:val="clear" w:color="auto" w:fill="auto"/>
        <w:spacing w:before="0" w:after="0" w:line="235" w:lineRule="exact"/>
        <w:ind w:left="940"/>
        <w:jc w:val="left"/>
      </w:pPr>
      <w:r>
        <w:t>Заместитель Главы Первомайского района</w:t>
      </w:r>
      <w:r>
        <w:br/>
        <w:t>по Управлению делами</w:t>
      </w:r>
    </w:p>
    <w:p w:rsidR="00A1703B" w:rsidRDefault="00A1703B">
      <w:pPr>
        <w:rPr>
          <w:sz w:val="2"/>
          <w:szCs w:val="2"/>
        </w:rPr>
      </w:pPr>
    </w:p>
    <w:sectPr w:rsidR="00A1703B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31E" w:rsidRDefault="00B6131E">
      <w:r>
        <w:separator/>
      </w:r>
    </w:p>
  </w:endnote>
  <w:endnote w:type="continuationSeparator" w:id="0">
    <w:p w:rsidR="00B6131E" w:rsidRDefault="00B6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31E" w:rsidRDefault="00B6131E"/>
  </w:footnote>
  <w:footnote w:type="continuationSeparator" w:id="0">
    <w:p w:rsidR="00B6131E" w:rsidRDefault="00B6131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03B"/>
    <w:rsid w:val="00A1703B"/>
    <w:rsid w:val="00B6131E"/>
    <w:rsid w:val="00E6427B"/>
    <w:rsid w:val="00F2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pt">
    <w:name w:val="Основной текст (2) + 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4pt1pt">
    <w:name w:val="Основной текст (4) + 4 pt;Курсив;Интервал 1 pt"/>
    <w:basedOn w:val="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41">
    <w:name w:val="Основной текст (4)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42pt">
    <w:name w:val="Основной текст (4) + Интервал 2 pt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42">
    <w:name w:val="Основной текст (4)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10pt">
    <w:name w:val="Основной текст (2) + Arial;10 pt;Малые прописные"/>
    <w:basedOn w:val="2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line="230" w:lineRule="exact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" w:line="0" w:lineRule="atLeast"/>
      <w:jc w:val="center"/>
    </w:pPr>
    <w:rPr>
      <w:rFonts w:ascii="Arial" w:eastAsia="Arial" w:hAnsi="Arial" w:cs="Arial"/>
      <w:sz w:val="20"/>
      <w:szCs w:val="20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pt">
    <w:name w:val="Основной текст (2) + 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4pt1pt">
    <w:name w:val="Основной текст (4) + 4 pt;Курсив;Интервал 1 pt"/>
    <w:basedOn w:val="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41">
    <w:name w:val="Основной текст (4)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42pt">
    <w:name w:val="Основной текст (4) + Интервал 2 pt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42">
    <w:name w:val="Основной текст (4)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10pt">
    <w:name w:val="Основной текст (2) + Arial;10 pt;Малые прописные"/>
    <w:basedOn w:val="2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line="230" w:lineRule="exact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" w:line="0" w:lineRule="atLeast"/>
      <w:jc w:val="center"/>
    </w:pPr>
    <w:rPr>
      <w:rFonts w:ascii="Arial" w:eastAsia="Arial" w:hAnsi="Arial" w:cs="Arial"/>
      <w:sz w:val="20"/>
      <w:szCs w:val="20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2020-03-30T04:26:00Z</dcterms:created>
  <dcterms:modified xsi:type="dcterms:W3CDTF">2020-03-30T09:32:00Z</dcterms:modified>
</cp:coreProperties>
</file>